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5E1" w:rsidRPr="008E7735" w:rsidRDefault="00BD05E1" w:rsidP="009515F3">
      <w:pPr>
        <w:rPr>
          <w:rFonts w:ascii="Times New Roman" w:hAnsi="Times New Roman" w:cs="Times New Roman"/>
          <w:b/>
          <w:sz w:val="36"/>
          <w:szCs w:val="36"/>
        </w:rPr>
      </w:pPr>
      <w:r w:rsidRPr="008E7735">
        <w:rPr>
          <w:rFonts w:ascii="Times New Roman" w:hAnsi="Times New Roman" w:cs="Times New Roman"/>
          <w:b/>
          <w:sz w:val="36"/>
          <w:szCs w:val="36"/>
        </w:rPr>
        <w:t>Register for FEMA Disaster Assistance</w:t>
      </w:r>
    </w:p>
    <w:p w:rsidR="00BD05E1" w:rsidRPr="008E7735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If you had property damage or loss caused by the storms and tornadoes of March 19-20 in Alabama’s Calhoun, Cullman, or Etowah counties be sure to register with the Federal Emergency Management Agency (FEMA) for disaster assistance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Help may be available for uninsured or underinsured losses or when insurance claims are not promptly settled</w:t>
      </w:r>
      <w:proofErr w:type="gramStart"/>
      <w:r w:rsidRPr="008E7735">
        <w:rPr>
          <w:rFonts w:ascii="Times New Roman" w:hAnsi="Times New Roman" w:cs="Times New Roman"/>
        </w:rPr>
        <w:t>.</w:t>
      </w:r>
      <w:r w:rsidR="00FA1AD8">
        <w:rPr>
          <w:rFonts w:ascii="Times New Roman" w:hAnsi="Times New Roman" w:cs="Times New Roman"/>
        </w:rPr>
        <w:t xml:space="preserve"> </w:t>
      </w:r>
      <w:proofErr w:type="gramEnd"/>
      <w:r w:rsidR="00FA1AD8" w:rsidRPr="00FA1AD8">
        <w:rPr>
          <w:rFonts w:ascii="Times New Roman" w:hAnsi="Times New Roman" w:cs="Times New Roman"/>
          <w:u w:val="single"/>
        </w:rPr>
        <w:t>Register as soon as possible even if you have insurance or have previously registered with another disaster relief organization.</w:t>
      </w:r>
      <w:r w:rsidR="009515F3" w:rsidRPr="008E7735">
        <w:rPr>
          <w:rFonts w:ascii="Times New Roman" w:hAnsi="Times New Roman" w:cs="Times New Roman"/>
        </w:rPr>
        <w:br/>
      </w:r>
    </w:p>
    <w:p w:rsidR="00981A1F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Help from FEMA for homeowners, renters and resident students can include grants for rent, temporary housing, home repairs to primary residences as well as other serious disaster-related needs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The assistance FEMA provides is limited and intended to meet survivors’ basic needs and to help them on their way to recovery, not cover all their losses.</w:t>
      </w:r>
    </w:p>
    <w:p w:rsidR="00981A1F" w:rsidRDefault="00981A1F" w:rsidP="008E7735">
      <w:pPr>
        <w:rPr>
          <w:rFonts w:ascii="Times New Roman" w:hAnsi="Times New Roman" w:cs="Times New Roman"/>
        </w:rPr>
      </w:pPr>
    </w:p>
    <w:p w:rsidR="00981A1F" w:rsidRDefault="00981A1F" w:rsidP="00981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 assistance does not interfere or restrict any other assistance applicants may be receiving, and FEMA disaster assistance also is not taxable.</w:t>
      </w:r>
    </w:p>
    <w:p w:rsidR="00BD05E1" w:rsidRPr="008E7735" w:rsidRDefault="00BD05E1" w:rsidP="008E7735"/>
    <w:p w:rsidR="00BD05E1" w:rsidRPr="008E7735" w:rsidRDefault="00BD05E1" w:rsidP="009515F3">
      <w:pPr>
        <w:rPr>
          <w:rFonts w:ascii="Times New Roman" w:hAnsi="Times New Roman" w:cs="Times New Roman"/>
          <w:b/>
          <w:sz w:val="36"/>
          <w:szCs w:val="36"/>
        </w:rPr>
      </w:pPr>
      <w:r w:rsidRPr="008E7735">
        <w:rPr>
          <w:rFonts w:ascii="Times New Roman" w:hAnsi="Times New Roman" w:cs="Times New Roman"/>
          <w:b/>
          <w:sz w:val="36"/>
          <w:szCs w:val="36"/>
        </w:rPr>
        <w:t>Registration</w:t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There are several ways to register with FEMA:</w:t>
      </w:r>
      <w:r w:rsidR="008E7735">
        <w:rPr>
          <w:rFonts w:ascii="Times New Roman" w:hAnsi="Times New Roman" w:cs="Times New Roman"/>
        </w:rPr>
        <w:br/>
      </w:r>
    </w:p>
    <w:p w:rsidR="00BD05E1" w:rsidRPr="008E7735" w:rsidRDefault="00BD05E1" w:rsidP="008E7735">
      <w:pPr>
        <w:pStyle w:val="ListParagraph"/>
        <w:numPr>
          <w:ilvl w:val="0"/>
          <w:numId w:val="12"/>
        </w:numPr>
      </w:pPr>
      <w:r w:rsidRPr="008E7735">
        <w:t xml:space="preserve">Go online at </w:t>
      </w:r>
      <w:hyperlink r:id="rId5" w:history="1">
        <w:r w:rsidRPr="008E7735">
          <w:rPr>
            <w:rStyle w:val="Hyperlink"/>
          </w:rPr>
          <w:t xml:space="preserve">www.DisasterAssistance.gov. </w:t>
        </w:r>
      </w:hyperlink>
      <w:r w:rsidRPr="008E7735">
        <w:t xml:space="preserve">Or, if you have a </w:t>
      </w:r>
      <w:r w:rsidR="009515F3" w:rsidRPr="008E7735">
        <w:t>s</w:t>
      </w:r>
      <w:r w:rsidRPr="008E7735">
        <w:t>martphone, download the</w:t>
      </w:r>
      <w:hyperlink r:id="rId6" w:history="1">
        <w:r w:rsidRPr="008E7735">
          <w:rPr>
            <w:rStyle w:val="Hyperlink"/>
          </w:rPr>
          <w:t xml:space="preserve"> FEMA app </w:t>
        </w:r>
      </w:hyperlink>
      <w:r w:rsidRPr="008E7735">
        <w:t>at https://</w:t>
      </w:r>
      <w:hyperlink r:id="rId7" w:history="1">
        <w:r w:rsidRPr="008E7735">
          <w:rPr>
            <w:rStyle w:val="Hyperlink"/>
          </w:rPr>
          <w:t>www.fema.gov/mobile-app.</w:t>
        </w:r>
      </w:hyperlink>
      <w:r w:rsidR="009515F3" w:rsidRPr="008E7735">
        <w:br/>
      </w:r>
    </w:p>
    <w:p w:rsidR="00BD05E1" w:rsidRPr="008E7735" w:rsidRDefault="00BD05E1" w:rsidP="008E7735">
      <w:pPr>
        <w:pStyle w:val="ListParagraph"/>
        <w:numPr>
          <w:ilvl w:val="0"/>
          <w:numId w:val="12"/>
        </w:numPr>
      </w:pPr>
      <w:r w:rsidRPr="008E7735">
        <w:t xml:space="preserve">Online registration is the quickest way to register for assistance, but if you </w:t>
      </w:r>
      <w:proofErr w:type="gramStart"/>
      <w:r w:rsidRPr="008E7735">
        <w:t>don’t</w:t>
      </w:r>
      <w:proofErr w:type="gramEnd"/>
      <w:r w:rsidRPr="008E7735">
        <w:t xml:space="preserve"> have access to the internet, you can call 800-621-3362. For TTY call 800-462-7585</w:t>
      </w:r>
      <w:proofErr w:type="gramStart"/>
      <w:r w:rsidRPr="008E7735">
        <w:t xml:space="preserve">. </w:t>
      </w:r>
      <w:proofErr w:type="gramEnd"/>
      <w:r w:rsidRPr="008E7735">
        <w:t>Those who use 711 or Video Relay Service (VRS) also can call 800-621-3362.</w:t>
      </w:r>
      <w:r w:rsidR="009515F3" w:rsidRPr="008E7735">
        <w:br/>
      </w:r>
    </w:p>
    <w:p w:rsidR="00BD05E1" w:rsidRPr="008E7735" w:rsidRDefault="00BD05E1" w:rsidP="008E7735">
      <w:pPr>
        <w:pStyle w:val="ListParagraph"/>
        <w:numPr>
          <w:ilvl w:val="0"/>
          <w:numId w:val="12"/>
        </w:numPr>
      </w:pPr>
      <w:r w:rsidRPr="008E7735">
        <w:t>National Flood Insurance Program policyholders should contact their insurance agent first, and then register with FEMA.</w:t>
      </w:r>
      <w:r w:rsidR="009515F3" w:rsidRPr="008E7735">
        <w:br/>
      </w:r>
    </w:p>
    <w:p w:rsidR="00BD05E1" w:rsidRPr="008E7735" w:rsidRDefault="00BD05E1" w:rsidP="008E7735">
      <w:pPr>
        <w:pStyle w:val="ListParagraph"/>
        <w:numPr>
          <w:ilvl w:val="0"/>
          <w:numId w:val="12"/>
        </w:numPr>
      </w:pPr>
      <w:r w:rsidRPr="008E7735">
        <w:t>Survivors should let FEMA know they have a need or a reasonable accommodation request</w:t>
      </w:r>
      <w:proofErr w:type="gramStart"/>
      <w:r w:rsidRPr="008E7735">
        <w:t xml:space="preserve">. </w:t>
      </w:r>
      <w:proofErr w:type="gramEnd"/>
      <w:r w:rsidRPr="008E7735">
        <w:t>FEMA can provide sign-language interpreters and materials in alternate formats, such as Braille, large-print and electronic versions.</w:t>
      </w:r>
    </w:p>
    <w:p w:rsidR="00BD05E1" w:rsidRPr="008E7735" w:rsidRDefault="009515F3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br/>
      </w:r>
      <w:r w:rsidR="00BD05E1" w:rsidRPr="008E7735">
        <w:rPr>
          <w:rFonts w:ascii="Times New Roman" w:hAnsi="Times New Roman" w:cs="Times New Roman"/>
        </w:rPr>
        <w:t xml:space="preserve">When registering with FEMA, </w:t>
      </w:r>
      <w:proofErr w:type="gramStart"/>
      <w:r w:rsidR="00BD05E1" w:rsidRPr="008E7735">
        <w:rPr>
          <w:rFonts w:ascii="Times New Roman" w:hAnsi="Times New Roman" w:cs="Times New Roman"/>
        </w:rPr>
        <w:t>it’s</w:t>
      </w:r>
      <w:proofErr w:type="gramEnd"/>
      <w:r w:rsidR="00BD05E1" w:rsidRPr="008E7735">
        <w:rPr>
          <w:rFonts w:ascii="Times New Roman" w:hAnsi="Times New Roman" w:cs="Times New Roman"/>
        </w:rPr>
        <w:t xml:space="preserve"> importan</w:t>
      </w:r>
      <w:r w:rsidR="00EE357A" w:rsidRPr="008E7735">
        <w:rPr>
          <w:rFonts w:ascii="Times New Roman" w:hAnsi="Times New Roman" w:cs="Times New Roman"/>
        </w:rPr>
        <w:t xml:space="preserve">t that you gather the necessary </w:t>
      </w:r>
      <w:r w:rsidR="00BD05E1" w:rsidRPr="008E7735">
        <w:rPr>
          <w:rFonts w:ascii="Times New Roman" w:hAnsi="Times New Roman" w:cs="Times New Roman"/>
        </w:rPr>
        <w:t>information you must provide: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Social Security number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Address of the location where the damage occurred (pre-disaster address)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Current mailing address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Current telephone number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Insurance information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Total household annual income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Routing and account number for your checking or savings account (this allows FEMA to directly transfer disaster assistance funds into your bank account)</w:t>
      </w:r>
    </w:p>
    <w:p w:rsidR="00BD05E1" w:rsidRPr="008E7735" w:rsidRDefault="00BD05E1" w:rsidP="009515F3">
      <w:pPr>
        <w:pStyle w:val="ListParagraph"/>
        <w:numPr>
          <w:ilvl w:val="0"/>
          <w:numId w:val="9"/>
        </w:numPr>
      </w:pPr>
      <w:r w:rsidRPr="008E7735">
        <w:t>A description of your disaster-caused damage and losses</w:t>
      </w:r>
      <w:r w:rsidR="009515F3" w:rsidRPr="008E7735"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Applicants receive a nine-digit registration number for use when corresponding with FEMA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Keep this number on hand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It will be needed to update your application with any new information.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lastRenderedPageBreak/>
        <w:t xml:space="preserve">Some applicants may be required to submit a </w:t>
      </w:r>
      <w:hyperlink r:id="rId8" w:history="1">
        <w:r w:rsidRPr="008E7735">
          <w:rPr>
            <w:rStyle w:val="Hyperlink"/>
            <w:rFonts w:ascii="Times New Roman" w:hAnsi="Times New Roman" w:cs="Times New Roman"/>
          </w:rPr>
          <w:t>U.S. Small Business Administration</w:t>
        </w:r>
      </w:hyperlink>
      <w:hyperlink r:id="rId9" w:history="1">
        <w:r w:rsidRPr="008E7735">
          <w:rPr>
            <w:rStyle w:val="Hyperlink"/>
            <w:rFonts w:ascii="Times New Roman" w:hAnsi="Times New Roman" w:cs="Times New Roman"/>
          </w:rPr>
          <w:t xml:space="preserve"> (SBA) </w:t>
        </w:r>
      </w:hyperlink>
      <w:r w:rsidRPr="008E7735">
        <w:rPr>
          <w:rFonts w:ascii="Times New Roman" w:hAnsi="Times New Roman" w:cs="Times New Roman"/>
        </w:rPr>
        <w:t>loan application before FEMA can determine their eligibility for assistance.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The SBA offers low-interest disa</w:t>
      </w:r>
      <w:bookmarkStart w:id="0" w:name="_GoBack"/>
      <w:bookmarkEnd w:id="0"/>
      <w:r w:rsidRPr="008E7735">
        <w:rPr>
          <w:rFonts w:ascii="Times New Roman" w:hAnsi="Times New Roman" w:cs="Times New Roman"/>
        </w:rPr>
        <w:t xml:space="preserve">ster loans to businesses of all sizes, most private nonprofits, </w:t>
      </w:r>
      <w:proofErr w:type="gramStart"/>
      <w:r w:rsidRPr="008E7735">
        <w:rPr>
          <w:rFonts w:ascii="Times New Roman" w:hAnsi="Times New Roman" w:cs="Times New Roman"/>
        </w:rPr>
        <w:t>homeowners</w:t>
      </w:r>
      <w:proofErr w:type="gramEnd"/>
      <w:r w:rsidRPr="008E7735">
        <w:rPr>
          <w:rFonts w:ascii="Times New Roman" w:hAnsi="Times New Roman" w:cs="Times New Roman"/>
        </w:rPr>
        <w:t xml:space="preserve"> and renters. SBA loans can help you recover from losses not covered by insurance, </w:t>
      </w:r>
      <w:proofErr w:type="gramStart"/>
      <w:r w:rsidRPr="008E7735">
        <w:rPr>
          <w:rFonts w:ascii="Times New Roman" w:hAnsi="Times New Roman" w:cs="Times New Roman"/>
        </w:rPr>
        <w:t>grants</w:t>
      </w:r>
      <w:proofErr w:type="gramEnd"/>
      <w:r w:rsidRPr="008E7735">
        <w:rPr>
          <w:rFonts w:ascii="Times New Roman" w:hAnsi="Times New Roman" w:cs="Times New Roman"/>
        </w:rPr>
        <w:t xml:space="preserve"> or other</w:t>
      </w:r>
      <w:r w:rsidR="008E7735">
        <w:rPr>
          <w:rFonts w:ascii="Times New Roman" w:hAnsi="Times New Roman" w:cs="Times New Roman"/>
        </w:rPr>
        <w:t xml:space="preserve"> </w:t>
      </w:r>
      <w:r w:rsidRPr="008E7735">
        <w:rPr>
          <w:rFonts w:ascii="Times New Roman" w:hAnsi="Times New Roman" w:cs="Times New Roman"/>
        </w:rPr>
        <w:t>sources.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 xml:space="preserve">SBA also offers low-interest working capital loans (called </w:t>
      </w:r>
      <w:hyperlink r:id="rId10" w:history="1">
        <w:r w:rsidRPr="008E7735">
          <w:rPr>
            <w:rStyle w:val="Hyperlink"/>
            <w:rFonts w:ascii="Times New Roman" w:hAnsi="Times New Roman" w:cs="Times New Roman"/>
          </w:rPr>
          <w:t>Economic Injury</w:t>
        </w:r>
      </w:hyperlink>
      <w:hyperlink r:id="rId11" w:history="1">
        <w:r w:rsidRPr="008E7735">
          <w:rPr>
            <w:rStyle w:val="Hyperlink"/>
            <w:rFonts w:ascii="Times New Roman" w:hAnsi="Times New Roman" w:cs="Times New Roman"/>
          </w:rPr>
          <w:t xml:space="preserve"> Disaste</w:t>
        </w:r>
      </w:hyperlink>
      <w:hyperlink r:id="rId12" w:history="1">
        <w:r w:rsidRPr="008E7735">
          <w:rPr>
            <w:rStyle w:val="Hyperlink"/>
            <w:rFonts w:ascii="Times New Roman" w:hAnsi="Times New Roman" w:cs="Times New Roman"/>
          </w:rPr>
          <w:t>r Loans</w:t>
        </w:r>
      </w:hyperlink>
      <w:r w:rsidRPr="008E7735">
        <w:rPr>
          <w:rFonts w:ascii="Times New Roman" w:hAnsi="Times New Roman" w:cs="Times New Roman"/>
        </w:rPr>
        <w:t>) to small businesses and most private nonprofits having difficulty meeting obligations as a result of the disaster.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 xml:space="preserve">For more information, applicants may call SBA’s Disaster Assistance Customer Service Center at 800-659-2955, or visit SBA’s website at </w:t>
      </w:r>
      <w:hyperlink r:id="rId13" w:history="1">
        <w:r w:rsidRPr="008E7735">
          <w:rPr>
            <w:rStyle w:val="Hyperlink"/>
            <w:rFonts w:ascii="Times New Roman" w:hAnsi="Times New Roman" w:cs="Times New Roman"/>
          </w:rPr>
          <w:t>SBA.gov/disaster.</w:t>
        </w:r>
      </w:hyperlink>
      <w:r w:rsidRPr="008E7735">
        <w:rPr>
          <w:rFonts w:ascii="Times New Roman" w:hAnsi="Times New Roman" w:cs="Times New Roman"/>
        </w:rPr>
        <w:t xml:space="preserve"> Deaf and hard-of- hearing individuals may call 800-877-8339.</w:t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</w:p>
    <w:p w:rsidR="00BD05E1" w:rsidRPr="008E7735" w:rsidRDefault="00BD05E1" w:rsidP="009515F3">
      <w:pPr>
        <w:rPr>
          <w:rFonts w:ascii="Times New Roman" w:hAnsi="Times New Roman" w:cs="Times New Roman"/>
          <w:b/>
          <w:sz w:val="36"/>
          <w:szCs w:val="36"/>
        </w:rPr>
      </w:pPr>
      <w:r w:rsidRPr="008E7735">
        <w:rPr>
          <w:rFonts w:ascii="Times New Roman" w:hAnsi="Times New Roman" w:cs="Times New Roman"/>
          <w:b/>
          <w:sz w:val="36"/>
          <w:szCs w:val="36"/>
        </w:rPr>
        <w:t>Inspections</w:t>
      </w:r>
    </w:p>
    <w:p w:rsidR="00BD05E1" w:rsidRPr="008E7735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After you register for home damage, you will receive a call from FEMA to schedule an appointment for a home inspection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If you need language translation support during your inspection, including sign language, you can request it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When a FEMA inspector arrives, he or she will have official photo identification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Ask to see it and inspect it carefully.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At the inspection, survivors must provide proof of ownership or occupancy.</w:t>
      </w:r>
    </w:p>
    <w:p w:rsidR="00BD05E1" w:rsidRPr="008E7735" w:rsidRDefault="00BD05E1" w:rsidP="009515F3">
      <w:pPr>
        <w:pStyle w:val="ListParagraph"/>
        <w:numPr>
          <w:ilvl w:val="0"/>
          <w:numId w:val="10"/>
        </w:numPr>
      </w:pPr>
      <w:r w:rsidRPr="008E7735">
        <w:t>Homeowners may show a tax bill, mortgage payment receipt or insurance policy with the property’s address.</w:t>
      </w:r>
      <w:r w:rsidR="009515F3" w:rsidRPr="008E7735">
        <w:br/>
      </w:r>
    </w:p>
    <w:p w:rsidR="00BD05E1" w:rsidRPr="008E7735" w:rsidRDefault="00BD05E1" w:rsidP="009515F3">
      <w:pPr>
        <w:pStyle w:val="ListParagraph"/>
        <w:numPr>
          <w:ilvl w:val="0"/>
          <w:numId w:val="10"/>
        </w:numPr>
      </w:pPr>
      <w:r w:rsidRPr="008E7735">
        <w:t>Renters may show a lease, rent receipt, utility bill or other document confirming the home was their primary residence at the time of the disaster.</w:t>
      </w:r>
      <w:r w:rsidR="009515F3" w:rsidRPr="008E7735">
        <w:br/>
      </w:r>
    </w:p>
    <w:p w:rsidR="00BD05E1" w:rsidRPr="008E7735" w:rsidRDefault="00BD05E1" w:rsidP="009515F3">
      <w:pPr>
        <w:pStyle w:val="ListParagraph"/>
        <w:numPr>
          <w:ilvl w:val="0"/>
          <w:numId w:val="10"/>
        </w:numPr>
      </w:pPr>
      <w:r w:rsidRPr="008E7735">
        <w:t>Homeowners and renters must also present a valid driver’s license or other photo ID.</w:t>
      </w:r>
      <w:r w:rsidR="009515F3" w:rsidRPr="008E7735">
        <w:br/>
      </w:r>
    </w:p>
    <w:p w:rsidR="00BD05E1" w:rsidRPr="008E7735" w:rsidRDefault="00BD05E1" w:rsidP="009515F3">
      <w:pPr>
        <w:pStyle w:val="ListParagraph"/>
        <w:numPr>
          <w:ilvl w:val="0"/>
          <w:numId w:val="10"/>
        </w:numPr>
      </w:pPr>
      <w:r w:rsidRPr="008E7735">
        <w:t>The homeowner or a designated person aged 18 or older must be present for the inspection.</w:t>
      </w:r>
    </w:p>
    <w:p w:rsidR="00BD05E1" w:rsidRPr="008E7735" w:rsidRDefault="00BD05E1" w:rsidP="009515F3">
      <w:pPr>
        <w:rPr>
          <w:rFonts w:ascii="Times New Roman" w:hAnsi="Times New Roman" w:cs="Times New Roman"/>
        </w:rPr>
      </w:pPr>
    </w:p>
    <w:p w:rsidR="00BD05E1" w:rsidRPr="008E7735" w:rsidRDefault="00BD05E1" w:rsidP="009515F3">
      <w:pPr>
        <w:rPr>
          <w:rFonts w:ascii="Times New Roman" w:hAnsi="Times New Roman" w:cs="Times New Roman"/>
          <w:b/>
          <w:sz w:val="36"/>
        </w:rPr>
      </w:pPr>
      <w:r w:rsidRPr="008E7735">
        <w:rPr>
          <w:rFonts w:ascii="Times New Roman" w:hAnsi="Times New Roman" w:cs="Times New Roman"/>
          <w:b/>
          <w:sz w:val="36"/>
        </w:rPr>
        <w:t>Follow Up With FEMA</w:t>
      </w:r>
    </w:p>
    <w:p w:rsidR="00BD05E1" w:rsidRPr="008E7735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After registering for assistance, survivors will receive a letter with their application status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Some applicants may receive a text message or email if they have signed up for those services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>The notification will explain the status of the application and how to respond.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>It is important to read the letter carefully</w:t>
      </w:r>
      <w:proofErr w:type="gramStart"/>
      <w:r w:rsidRPr="008E7735">
        <w:rPr>
          <w:rFonts w:ascii="Times New Roman" w:hAnsi="Times New Roman" w:cs="Times New Roman"/>
        </w:rPr>
        <w:t xml:space="preserve">. </w:t>
      </w:r>
      <w:proofErr w:type="gramEnd"/>
      <w:r w:rsidRPr="008E7735">
        <w:rPr>
          <w:rFonts w:ascii="Times New Roman" w:hAnsi="Times New Roman" w:cs="Times New Roman"/>
        </w:rPr>
        <w:t xml:space="preserve">Many </w:t>
      </w:r>
      <w:proofErr w:type="gramStart"/>
      <w:r w:rsidRPr="008E7735">
        <w:rPr>
          <w:rFonts w:ascii="Times New Roman" w:hAnsi="Times New Roman" w:cs="Times New Roman"/>
        </w:rPr>
        <w:t>times</w:t>
      </w:r>
      <w:proofErr w:type="gramEnd"/>
      <w:r w:rsidRPr="008E7735">
        <w:rPr>
          <w:rFonts w:ascii="Times New Roman" w:hAnsi="Times New Roman" w:cs="Times New Roman"/>
        </w:rPr>
        <w:t xml:space="preserve"> applicants may need to submit some extra documents for FEMA to process their application.</w:t>
      </w:r>
      <w:r w:rsidR="009515F3" w:rsidRPr="008E7735">
        <w:rPr>
          <w:rFonts w:ascii="Times New Roman" w:hAnsi="Times New Roman" w:cs="Times New Roman"/>
        </w:rPr>
        <w:br/>
      </w:r>
    </w:p>
    <w:p w:rsidR="00BD05E1" w:rsidRPr="008E7735" w:rsidRDefault="00BD05E1" w:rsidP="008E7735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 xml:space="preserve">Do not be discouraged if you get a letter saying you need to provide additional information </w:t>
      </w:r>
      <w:proofErr w:type="gramStart"/>
      <w:r w:rsidRPr="008E7735">
        <w:rPr>
          <w:rFonts w:ascii="Times New Roman" w:hAnsi="Times New Roman" w:cs="Times New Roman"/>
        </w:rPr>
        <w:t>in order to</w:t>
      </w:r>
      <w:proofErr w:type="gramEnd"/>
      <w:r w:rsidRPr="008E7735">
        <w:rPr>
          <w:rFonts w:ascii="Times New Roman" w:hAnsi="Times New Roman" w:cs="Times New Roman"/>
        </w:rPr>
        <w:t xml:space="preserve"> be eligible for assistance.</w:t>
      </w:r>
      <w:r w:rsidR="009515F3" w:rsidRPr="008E7735">
        <w:rPr>
          <w:rFonts w:ascii="Times New Roman" w:hAnsi="Times New Roman" w:cs="Times New Roman"/>
        </w:rPr>
        <w:br/>
      </w:r>
    </w:p>
    <w:p w:rsidR="00CF238F" w:rsidRDefault="00BD05E1" w:rsidP="009515F3">
      <w:pPr>
        <w:rPr>
          <w:rFonts w:ascii="Times New Roman" w:hAnsi="Times New Roman" w:cs="Times New Roman"/>
        </w:rPr>
      </w:pPr>
      <w:r w:rsidRPr="008E7735">
        <w:rPr>
          <w:rFonts w:ascii="Times New Roman" w:hAnsi="Times New Roman" w:cs="Times New Roman"/>
        </w:rPr>
        <w:t xml:space="preserve">If you get a decision letter that you </w:t>
      </w:r>
      <w:proofErr w:type="gramStart"/>
      <w:r w:rsidRPr="008E7735">
        <w:rPr>
          <w:rFonts w:ascii="Times New Roman" w:hAnsi="Times New Roman" w:cs="Times New Roman"/>
        </w:rPr>
        <w:t>don’t</w:t>
      </w:r>
      <w:proofErr w:type="gramEnd"/>
      <w:r w:rsidRPr="008E7735">
        <w:rPr>
          <w:rFonts w:ascii="Times New Roman" w:hAnsi="Times New Roman" w:cs="Times New Roman"/>
        </w:rPr>
        <w:t xml:space="preserve"> understand, or it doesn’t seem correct, you should call the FEMA Helpline at 800-621-3362. Often it is something simple that can be cleared up with additional information.</w:t>
      </w:r>
    </w:p>
    <w:p w:rsidR="008E7735" w:rsidRDefault="008E7735" w:rsidP="009515F3">
      <w:pPr>
        <w:rPr>
          <w:rFonts w:ascii="Times New Roman" w:hAnsi="Times New Roman" w:cs="Times New Roman"/>
        </w:rPr>
      </w:pPr>
    </w:p>
    <w:p w:rsidR="008E7735" w:rsidRDefault="008E7735" w:rsidP="009515F3">
      <w:pPr>
        <w:rPr>
          <w:rFonts w:ascii="Times New Roman" w:hAnsi="Times New Roman" w:cs="Times New Roman"/>
        </w:rPr>
      </w:pPr>
    </w:p>
    <w:p w:rsidR="008E7735" w:rsidRDefault="008E7735" w:rsidP="008E7735">
      <w:pPr>
        <w:jc w:val="center"/>
        <w:rPr>
          <w:rFonts w:ascii="Times New Roman" w:hAnsi="Times New Roman" w:cs="Times New Roman"/>
        </w:rPr>
      </w:pPr>
    </w:p>
    <w:p w:rsidR="008E7735" w:rsidRDefault="008E7735" w:rsidP="008E77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 with FEMA below:</w:t>
      </w:r>
    </w:p>
    <w:p w:rsidR="008E7735" w:rsidRDefault="008E7735" w:rsidP="008E7735">
      <w:pPr>
        <w:jc w:val="center"/>
        <w:rPr>
          <w:rFonts w:ascii="Times New Roman" w:hAnsi="Times New Roman" w:cs="Times New Roman"/>
        </w:rPr>
      </w:pPr>
      <w:hyperlink r:id="rId14" w:history="1">
        <w:r w:rsidRPr="00C916C5">
          <w:rPr>
            <w:rStyle w:val="Hyperlink"/>
            <w:rFonts w:ascii="Times New Roman" w:hAnsi="Times New Roman" w:cs="Times New Roman"/>
          </w:rPr>
          <w:t>www.DisasterAssistance.gov</w:t>
        </w:r>
      </w:hyperlink>
    </w:p>
    <w:p w:rsidR="008E7735" w:rsidRDefault="008E7735" w:rsidP="008E7735">
      <w:pPr>
        <w:jc w:val="center"/>
        <w:rPr>
          <w:rFonts w:ascii="Times New Roman" w:hAnsi="Times New Roman" w:cs="Times New Roman"/>
        </w:rPr>
      </w:pPr>
    </w:p>
    <w:p w:rsidR="008E7735" w:rsidRPr="008E7735" w:rsidRDefault="008E7735" w:rsidP="008E7735">
      <w:pPr>
        <w:jc w:val="center"/>
        <w:rPr>
          <w:rFonts w:ascii="Times New Roman" w:hAnsi="Times New Roman" w:cs="Times New Roman"/>
        </w:rPr>
      </w:pPr>
    </w:p>
    <w:sectPr w:rsidR="008E7735" w:rsidRPr="008E7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42B81"/>
    <w:multiLevelType w:val="hybridMultilevel"/>
    <w:tmpl w:val="68A4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76459"/>
    <w:multiLevelType w:val="hybridMultilevel"/>
    <w:tmpl w:val="F8D6DCF4"/>
    <w:lvl w:ilvl="0" w:tplc="1584C66C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" w15:restartNumberingAfterBreak="0">
    <w:nsid w:val="2EB808AE"/>
    <w:multiLevelType w:val="hybridMultilevel"/>
    <w:tmpl w:val="569CF28A"/>
    <w:lvl w:ilvl="0" w:tplc="1584C6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60" w:hanging="359"/>
      </w:pPr>
      <w:rPr>
        <w:rFonts w:ascii="Symbol" w:hAnsi="Symbol" w:hint="default"/>
        <w:w w:val="99"/>
        <w:sz w:val="20"/>
        <w:szCs w:val="20"/>
        <w:lang w:val="en-US" w:eastAsia="en-US" w:bidi="en-US"/>
      </w:rPr>
    </w:lvl>
    <w:lvl w:ilvl="2" w:tplc="D9588508">
      <w:numFmt w:val="bullet"/>
      <w:lvlText w:val="•"/>
      <w:lvlJc w:val="left"/>
      <w:pPr>
        <w:ind w:left="2551" w:hanging="359"/>
      </w:pPr>
      <w:rPr>
        <w:lang w:val="en-US" w:eastAsia="en-US" w:bidi="en-US"/>
      </w:rPr>
    </w:lvl>
    <w:lvl w:ilvl="3" w:tplc="06F8ABAA">
      <w:numFmt w:val="bullet"/>
      <w:lvlText w:val="•"/>
      <w:lvlJc w:val="left"/>
      <w:pPr>
        <w:ind w:left="3442" w:hanging="359"/>
      </w:pPr>
      <w:rPr>
        <w:lang w:val="en-US" w:eastAsia="en-US" w:bidi="en-US"/>
      </w:rPr>
    </w:lvl>
    <w:lvl w:ilvl="4" w:tplc="289EA622">
      <w:numFmt w:val="bullet"/>
      <w:lvlText w:val="•"/>
      <w:lvlJc w:val="left"/>
      <w:pPr>
        <w:ind w:left="4333" w:hanging="359"/>
      </w:pPr>
      <w:rPr>
        <w:lang w:val="en-US" w:eastAsia="en-US" w:bidi="en-US"/>
      </w:rPr>
    </w:lvl>
    <w:lvl w:ilvl="5" w:tplc="EF94ABB4">
      <w:numFmt w:val="bullet"/>
      <w:lvlText w:val="•"/>
      <w:lvlJc w:val="left"/>
      <w:pPr>
        <w:ind w:left="5224" w:hanging="359"/>
      </w:pPr>
      <w:rPr>
        <w:lang w:val="en-US" w:eastAsia="en-US" w:bidi="en-US"/>
      </w:rPr>
    </w:lvl>
    <w:lvl w:ilvl="6" w:tplc="931ACA46">
      <w:numFmt w:val="bullet"/>
      <w:lvlText w:val="•"/>
      <w:lvlJc w:val="left"/>
      <w:pPr>
        <w:ind w:left="6115" w:hanging="359"/>
      </w:pPr>
      <w:rPr>
        <w:lang w:val="en-US" w:eastAsia="en-US" w:bidi="en-US"/>
      </w:rPr>
    </w:lvl>
    <w:lvl w:ilvl="7" w:tplc="79E81EB4">
      <w:numFmt w:val="bullet"/>
      <w:lvlText w:val="•"/>
      <w:lvlJc w:val="left"/>
      <w:pPr>
        <w:ind w:left="7006" w:hanging="359"/>
      </w:pPr>
      <w:rPr>
        <w:lang w:val="en-US" w:eastAsia="en-US" w:bidi="en-US"/>
      </w:rPr>
    </w:lvl>
    <w:lvl w:ilvl="8" w:tplc="4C00F166">
      <w:numFmt w:val="bullet"/>
      <w:lvlText w:val="•"/>
      <w:lvlJc w:val="left"/>
      <w:pPr>
        <w:ind w:left="7897" w:hanging="359"/>
      </w:pPr>
      <w:rPr>
        <w:lang w:val="en-US" w:eastAsia="en-US" w:bidi="en-US"/>
      </w:rPr>
    </w:lvl>
  </w:abstractNum>
  <w:abstractNum w:abstractNumId="3" w15:restartNumberingAfterBreak="0">
    <w:nsid w:val="31C917B9"/>
    <w:multiLevelType w:val="hybridMultilevel"/>
    <w:tmpl w:val="A792FF9C"/>
    <w:lvl w:ilvl="0" w:tplc="C59C67E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/>
        <w:bCs/>
        <w:w w:val="98"/>
        <w:sz w:val="24"/>
        <w:szCs w:val="24"/>
        <w:lang w:val="en-US" w:eastAsia="en-US" w:bidi="en-US"/>
      </w:rPr>
    </w:lvl>
    <w:lvl w:ilvl="1" w:tplc="9B823602">
      <w:numFmt w:val="bullet"/>
      <w:lvlText w:val="•"/>
      <w:lvlJc w:val="left"/>
      <w:pPr>
        <w:ind w:left="1814" w:hanging="360"/>
      </w:pPr>
      <w:rPr>
        <w:lang w:val="en-US" w:eastAsia="en-US" w:bidi="en-US"/>
      </w:rPr>
    </w:lvl>
    <w:lvl w:ilvl="2" w:tplc="3A82E77A">
      <w:numFmt w:val="bullet"/>
      <w:lvlText w:val="•"/>
      <w:lvlJc w:val="left"/>
      <w:pPr>
        <w:ind w:left="2688" w:hanging="360"/>
      </w:pPr>
      <w:rPr>
        <w:lang w:val="en-US" w:eastAsia="en-US" w:bidi="en-US"/>
      </w:rPr>
    </w:lvl>
    <w:lvl w:ilvl="3" w:tplc="F5A69FCE">
      <w:numFmt w:val="bullet"/>
      <w:lvlText w:val="•"/>
      <w:lvlJc w:val="left"/>
      <w:pPr>
        <w:ind w:left="3562" w:hanging="360"/>
      </w:pPr>
      <w:rPr>
        <w:lang w:val="en-US" w:eastAsia="en-US" w:bidi="en-US"/>
      </w:rPr>
    </w:lvl>
    <w:lvl w:ilvl="4" w:tplc="13CA6B44">
      <w:numFmt w:val="bullet"/>
      <w:lvlText w:val="•"/>
      <w:lvlJc w:val="left"/>
      <w:pPr>
        <w:ind w:left="4436" w:hanging="360"/>
      </w:pPr>
      <w:rPr>
        <w:lang w:val="en-US" w:eastAsia="en-US" w:bidi="en-US"/>
      </w:rPr>
    </w:lvl>
    <w:lvl w:ilvl="5" w:tplc="97841CA4">
      <w:numFmt w:val="bullet"/>
      <w:lvlText w:val="•"/>
      <w:lvlJc w:val="left"/>
      <w:pPr>
        <w:ind w:left="5310" w:hanging="360"/>
      </w:pPr>
      <w:rPr>
        <w:lang w:val="en-US" w:eastAsia="en-US" w:bidi="en-US"/>
      </w:rPr>
    </w:lvl>
    <w:lvl w:ilvl="6" w:tplc="01C2D5F4">
      <w:numFmt w:val="bullet"/>
      <w:lvlText w:val="•"/>
      <w:lvlJc w:val="left"/>
      <w:pPr>
        <w:ind w:left="6184" w:hanging="360"/>
      </w:pPr>
      <w:rPr>
        <w:lang w:val="en-US" w:eastAsia="en-US" w:bidi="en-US"/>
      </w:rPr>
    </w:lvl>
    <w:lvl w:ilvl="7" w:tplc="7EE0D3A4">
      <w:numFmt w:val="bullet"/>
      <w:lvlText w:val="•"/>
      <w:lvlJc w:val="left"/>
      <w:pPr>
        <w:ind w:left="7058" w:hanging="360"/>
      </w:pPr>
      <w:rPr>
        <w:lang w:val="en-US" w:eastAsia="en-US" w:bidi="en-US"/>
      </w:rPr>
    </w:lvl>
    <w:lvl w:ilvl="8" w:tplc="FB127E1C">
      <w:numFmt w:val="bullet"/>
      <w:lvlText w:val="•"/>
      <w:lvlJc w:val="left"/>
      <w:pPr>
        <w:ind w:left="7932" w:hanging="360"/>
      </w:pPr>
      <w:rPr>
        <w:lang w:val="en-US" w:eastAsia="en-US" w:bidi="en-US"/>
      </w:rPr>
    </w:lvl>
  </w:abstractNum>
  <w:abstractNum w:abstractNumId="4" w15:restartNumberingAfterBreak="0">
    <w:nsid w:val="524034CB"/>
    <w:multiLevelType w:val="hybridMultilevel"/>
    <w:tmpl w:val="38F0CE3C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5F12"/>
    <w:multiLevelType w:val="hybridMultilevel"/>
    <w:tmpl w:val="F35A6D16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54007"/>
    <w:multiLevelType w:val="hybridMultilevel"/>
    <w:tmpl w:val="39F61C94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05A8E"/>
    <w:multiLevelType w:val="hybridMultilevel"/>
    <w:tmpl w:val="9D7AD7B2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14BB7"/>
    <w:multiLevelType w:val="hybridMultilevel"/>
    <w:tmpl w:val="EAD0C6D6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47127"/>
    <w:multiLevelType w:val="hybridMultilevel"/>
    <w:tmpl w:val="CBE6F384"/>
    <w:lvl w:ilvl="0" w:tplc="1584C66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A81EF006">
      <w:numFmt w:val="bullet"/>
      <w:lvlText w:val=""/>
      <w:lvlJc w:val="left"/>
      <w:pPr>
        <w:ind w:left="1660" w:hanging="359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D9588508">
      <w:numFmt w:val="bullet"/>
      <w:lvlText w:val="•"/>
      <w:lvlJc w:val="left"/>
      <w:pPr>
        <w:ind w:left="2551" w:hanging="359"/>
      </w:pPr>
      <w:rPr>
        <w:lang w:val="en-US" w:eastAsia="en-US" w:bidi="en-US"/>
      </w:rPr>
    </w:lvl>
    <w:lvl w:ilvl="3" w:tplc="06F8ABAA">
      <w:numFmt w:val="bullet"/>
      <w:lvlText w:val="•"/>
      <w:lvlJc w:val="left"/>
      <w:pPr>
        <w:ind w:left="3442" w:hanging="359"/>
      </w:pPr>
      <w:rPr>
        <w:lang w:val="en-US" w:eastAsia="en-US" w:bidi="en-US"/>
      </w:rPr>
    </w:lvl>
    <w:lvl w:ilvl="4" w:tplc="289EA622">
      <w:numFmt w:val="bullet"/>
      <w:lvlText w:val="•"/>
      <w:lvlJc w:val="left"/>
      <w:pPr>
        <w:ind w:left="4333" w:hanging="359"/>
      </w:pPr>
      <w:rPr>
        <w:lang w:val="en-US" w:eastAsia="en-US" w:bidi="en-US"/>
      </w:rPr>
    </w:lvl>
    <w:lvl w:ilvl="5" w:tplc="EF94ABB4">
      <w:numFmt w:val="bullet"/>
      <w:lvlText w:val="•"/>
      <w:lvlJc w:val="left"/>
      <w:pPr>
        <w:ind w:left="5224" w:hanging="359"/>
      </w:pPr>
      <w:rPr>
        <w:lang w:val="en-US" w:eastAsia="en-US" w:bidi="en-US"/>
      </w:rPr>
    </w:lvl>
    <w:lvl w:ilvl="6" w:tplc="931ACA46">
      <w:numFmt w:val="bullet"/>
      <w:lvlText w:val="•"/>
      <w:lvlJc w:val="left"/>
      <w:pPr>
        <w:ind w:left="6115" w:hanging="359"/>
      </w:pPr>
      <w:rPr>
        <w:lang w:val="en-US" w:eastAsia="en-US" w:bidi="en-US"/>
      </w:rPr>
    </w:lvl>
    <w:lvl w:ilvl="7" w:tplc="79E81EB4">
      <w:numFmt w:val="bullet"/>
      <w:lvlText w:val="•"/>
      <w:lvlJc w:val="left"/>
      <w:pPr>
        <w:ind w:left="7006" w:hanging="359"/>
      </w:pPr>
      <w:rPr>
        <w:lang w:val="en-US" w:eastAsia="en-US" w:bidi="en-US"/>
      </w:rPr>
    </w:lvl>
    <w:lvl w:ilvl="8" w:tplc="4C00F166">
      <w:numFmt w:val="bullet"/>
      <w:lvlText w:val="•"/>
      <w:lvlJc w:val="left"/>
      <w:pPr>
        <w:ind w:left="7897" w:hanging="359"/>
      </w:pPr>
      <w:rPr>
        <w:lang w:val="en-US" w:eastAsia="en-US" w:bidi="en-US"/>
      </w:rPr>
    </w:lvl>
  </w:abstractNum>
  <w:abstractNum w:abstractNumId="10" w15:restartNumberingAfterBreak="0">
    <w:nsid w:val="7EF66C90"/>
    <w:multiLevelType w:val="hybridMultilevel"/>
    <w:tmpl w:val="3DFEC454"/>
    <w:lvl w:ilvl="0" w:tplc="1584C66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8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E1"/>
    <w:rsid w:val="00094B69"/>
    <w:rsid w:val="000D6E6D"/>
    <w:rsid w:val="008E7735"/>
    <w:rsid w:val="009243F4"/>
    <w:rsid w:val="009515F3"/>
    <w:rsid w:val="00981A1F"/>
    <w:rsid w:val="00BD05E1"/>
    <w:rsid w:val="00CF238F"/>
    <w:rsid w:val="00EE357A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FBD15"/>
  <w15:chartTrackingRefBased/>
  <w15:docId w15:val="{359412BD-CE41-4A31-83E8-443AC8E8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5E1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BD05E1"/>
    <w:pPr>
      <w:autoSpaceDE w:val="0"/>
      <w:autoSpaceDN w:val="0"/>
      <w:spacing w:before="1"/>
      <w:ind w:left="120"/>
      <w:outlineLvl w:val="0"/>
    </w:pPr>
    <w:rPr>
      <w:rFonts w:ascii="Times New Roman" w:hAnsi="Times New Roman" w:cs="Times New Roman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D05E1"/>
    <w:rPr>
      <w:rFonts w:ascii="Times New Roman" w:hAnsi="Times New Roman" w:cs="Times New Roman"/>
      <w:b/>
      <w:bCs/>
      <w:kern w:val="36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05E1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rsid w:val="00BD05E1"/>
    <w:pPr>
      <w:autoSpaceDE w:val="0"/>
      <w:autoSpaceDN w:val="0"/>
      <w:ind w:left="940" w:hanging="36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D05E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BD05E1"/>
    <w:pPr>
      <w:autoSpaceDE w:val="0"/>
      <w:autoSpaceDN w:val="0"/>
      <w:ind w:left="940" w:hanging="36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E35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7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www.sba.gov_loans-2Dgrants_see-2Dwhat-2Dsba-2Doffers_sba-2Dloan-2Dprograms_disaster-2Dloans&amp;d=DwMFAg&amp;c=L93KkjKsAC98uTvC4KvQDTmmq1mJ2vMPtzuTpFgX8gY&amp;r=U7t2pvEHjyFFcIBDt4piOUESnr3Ffy3Swffj3avg-gE&amp;m=aWW4RHfinNARVcmS3GRYlaefABm0yeBexhbSV5NGEWI&amp;s=BQH5O6Z5ZgkluG8cdrdhZPusEo3RCcP0F2Wzy0o3-iU&amp;e=" TargetMode="External"/><Relationship Id="rId13" Type="http://schemas.openxmlformats.org/officeDocument/2006/relationships/hyperlink" Target="https://urldefense.proofpoint.com/v2/url?u=http-3A__www.sba.gov_disaster&amp;d=DwMFAg&amp;c=L93KkjKsAC98uTvC4KvQDTmmq1mJ2vMPtzuTpFgX8gY&amp;r=U7t2pvEHjyFFcIBDt4piOUESnr3Ffy3Swffj3avg-gE&amp;m=aWW4RHfinNARVcmS3GRYlaefABm0yeBexhbSV5NGEWI&amp;s=hb7wb5unGXYOMnBkzlI1GNV-lDUhwAm8cb1KTKhhfg8&amp;e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-3A__www.fema.gov_mobile-2Dapp&amp;d=DwMFAg&amp;c=L93KkjKsAC98uTvC4KvQDTmmq1mJ2vMPtzuTpFgX8gY&amp;r=U7t2pvEHjyFFcIBDt4piOUESnr3Ffy3Swffj3avg-gE&amp;m=aWW4RHfinNARVcmS3GRYlaefABm0yeBexhbSV5NGEWI&amp;s=_MMself8_GFR_NtGGdJO7fvItgk9tNdwNfgG8RyDYP0&amp;e=" TargetMode="External"/><Relationship Id="rId12" Type="http://schemas.openxmlformats.org/officeDocument/2006/relationships/hyperlink" Target="https://urldefense.proofpoint.com/v2/url?u=https-3A__disasterloan.sba.gov_ela_Information_EIDLLoans&amp;d=DwMFAg&amp;c=L93KkjKsAC98uTvC4KvQDTmmq1mJ2vMPtzuTpFgX8gY&amp;r=U7t2pvEHjyFFcIBDt4piOUESnr3Ffy3Swffj3avg-gE&amp;m=aWW4RHfinNARVcmS3GRYlaefABm0yeBexhbSV5NGEWI&amp;s=BUsslo72GSSOyXiThcM0zAN_xUGzUr7OeKu0Ghr8h30&amp;e=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www.fema.gov_mobile-2Dapp&amp;d=DwMFAg&amp;c=L93KkjKsAC98uTvC4KvQDTmmq1mJ2vMPtzuTpFgX8gY&amp;r=U7t2pvEHjyFFcIBDt4piOUESnr3Ffy3Swffj3avg-gE&amp;m=aWW4RHfinNARVcmS3GRYlaefABm0yeBexhbSV5NGEWI&amp;s=X3mwTyR5CGVxG2QxVYM-Z2lfNxX-2Bez6ovNp_Ksz-A&amp;e=" TargetMode="External"/><Relationship Id="rId11" Type="http://schemas.openxmlformats.org/officeDocument/2006/relationships/hyperlink" Target="https://urldefense.proofpoint.com/v2/url?u=https-3A__disasterloan.sba.gov_ela_Information_EIDLLoans&amp;d=DwMFAg&amp;c=L93KkjKsAC98uTvC4KvQDTmmq1mJ2vMPtzuTpFgX8gY&amp;r=U7t2pvEHjyFFcIBDt4piOUESnr3Ffy3Swffj3avg-gE&amp;m=aWW4RHfinNARVcmS3GRYlaefABm0yeBexhbSV5NGEWI&amp;s=BUsslo72GSSOyXiThcM0zAN_xUGzUr7OeKu0Ghr8h30&amp;e=" TargetMode="External"/><Relationship Id="rId5" Type="http://schemas.openxmlformats.org/officeDocument/2006/relationships/hyperlink" Target="https://urldefense.proofpoint.com/v2/url?u=http-3A__www.disasterassistance.gov_&amp;d=DwMFAg&amp;c=L93KkjKsAC98uTvC4KvQDTmmq1mJ2vMPtzuTpFgX8gY&amp;r=U7t2pvEHjyFFcIBDt4piOUESnr3Ffy3Swffj3avg-gE&amp;m=aWW4RHfinNARVcmS3GRYlaefABm0yeBexhbSV5NGEWI&amp;s=dkve1CMTQYTXkEuPdDBemlRECCZugEq3S2xMQQg12hI&amp;e=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ldefense.proofpoint.com/v2/url?u=https-3A__disasterloan.sba.gov_ela_Information_EIDLLoans&amp;d=DwMFAg&amp;c=L93KkjKsAC98uTvC4KvQDTmmq1mJ2vMPtzuTpFgX8gY&amp;r=U7t2pvEHjyFFcIBDt4piOUESnr3Ffy3Swffj3avg-gE&amp;m=aWW4RHfinNARVcmS3GRYlaefABm0yeBexhbSV5NGEWI&amp;s=BUsslo72GSSOyXiThcM0zAN_xUGzUr7OeKu0Ghr8h30&amp;e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ldefense.proofpoint.com/v2/url?u=https-3A__www.sba.gov_loans-2Dgrants_see-2Dwhat-2Dsba-2Doffers_sba-2Dloan-2Dprograms_disaster-2Dloans&amp;d=DwMFAg&amp;c=L93KkjKsAC98uTvC4KvQDTmmq1mJ2vMPtzuTpFgX8gY&amp;r=U7t2pvEHjyFFcIBDt4piOUESnr3Ffy3Swffj3avg-gE&amp;m=aWW4RHfinNARVcmS3GRYlaefABm0yeBexhbSV5NGEWI&amp;s=BQH5O6Z5ZgkluG8cdrdhZPusEo3RCcP0F2Wzy0o3-iU&amp;e=" TargetMode="External"/><Relationship Id="rId14" Type="http://schemas.openxmlformats.org/officeDocument/2006/relationships/hyperlink" Target="http://www.DisasterAssistanc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Ronk, Joshua</dc:creator>
  <cp:keywords/>
  <dc:description/>
  <cp:lastModifiedBy>Ronk, Joshua</cp:lastModifiedBy>
  <cp:revision>1</cp:revision>
  <dcterms:created xsi:type="dcterms:W3CDTF">2018-05-03T19:05:00Z</dcterms:created>
  <dcterms:modified xsi:type="dcterms:W3CDTF">2018-05-04T14:18:00Z</dcterms:modified>
</cp:coreProperties>
</file>